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93A4EA2" w:rsidR="00D6147A" w:rsidRDefault="00712DF3" w:rsidP="00712DF3">
      <w:hyperlink r:id="rId6" w:history="1">
        <w:r w:rsidRPr="00B2560C">
          <w:rPr>
            <w:rStyle w:val="Collegamentoipertestuale"/>
          </w:rPr>
          <w:t>https://www.ilsole24ore.com/art/borse-massimi-o-btp-dilemma-risparmio-la-platea-assiom-forex-AG5zvwtC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77CC8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DF3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279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borse-massimi-o-btp-dilemma-risparmio-la-platea-assiom-forex-AG5zvwt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2025-02-18T08:20:00Z</dcterms:created>
  <dcterms:modified xsi:type="dcterms:W3CDTF">2025-02-18T08:36:00Z</dcterms:modified>
</cp:coreProperties>
</file>